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70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25.png" ContentType="image/png"/>
  <Override PartName="/word/media/rId84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28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1.png" ContentType="image/png"/>
  <Override PartName="/word/media/rId144.png" ContentType="image/png"/>
  <Override PartName="/word/media/rId31.png" ContentType="image/png"/>
  <Override PartName="/word/media/rId147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34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38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Калашникова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Создание виртуальной машины</w:t>
      </w:r>
    </w:p>
    <w:p>
      <w:pPr>
        <w:numPr>
          <w:ilvl w:val="0"/>
          <w:numId w:val="1001"/>
        </w:numPr>
        <w:pStyle w:val="Compact"/>
      </w:pPr>
      <w:r>
        <w:t xml:space="preserve">Настройка хост-клавиши</w:t>
      </w:r>
    </w:p>
    <w:p>
      <w:pPr>
        <w:numPr>
          <w:ilvl w:val="0"/>
          <w:numId w:val="1001"/>
        </w:numPr>
        <w:pStyle w:val="Compact"/>
      </w:pPr>
      <w:r>
        <w:t xml:space="preserve">Запуск приложения для установки системы и установка системы на диск</w:t>
      </w:r>
    </w:p>
    <w:p>
      <w:pPr>
        <w:numPr>
          <w:ilvl w:val="0"/>
          <w:numId w:val="1001"/>
        </w:numPr>
        <w:pStyle w:val="Compact"/>
      </w:pPr>
      <w:r>
        <w:t xml:space="preserve">Обновления</w:t>
      </w:r>
    </w:p>
    <w:p>
      <w:pPr>
        <w:numPr>
          <w:ilvl w:val="0"/>
          <w:numId w:val="1001"/>
        </w:numPr>
        <w:pStyle w:val="Compact"/>
      </w:pPr>
      <w:r>
        <w:t xml:space="preserve">Повышение комфорта работы</w:t>
      </w:r>
    </w:p>
    <w:p>
      <w:pPr>
        <w:numPr>
          <w:ilvl w:val="0"/>
          <w:numId w:val="1001"/>
        </w:numPr>
        <w:pStyle w:val="Compact"/>
      </w:pPr>
      <w:r>
        <w:t xml:space="preserve">Автоматическое обновление</w:t>
      </w:r>
    </w:p>
    <w:p>
      <w:pPr>
        <w:numPr>
          <w:ilvl w:val="0"/>
          <w:numId w:val="1001"/>
        </w:numPr>
        <w:pStyle w:val="Compact"/>
      </w:pPr>
      <w:r>
        <w:t xml:space="preserve">Отключение SELinux</w:t>
      </w:r>
    </w:p>
    <w:p>
      <w:pPr>
        <w:numPr>
          <w:ilvl w:val="0"/>
          <w:numId w:val="1001"/>
        </w:numPr>
        <w:pStyle w:val="Compact"/>
      </w:pPr>
      <w:r>
        <w:t xml:space="preserve">Установка драйверов для VirtualBox</w:t>
      </w:r>
    </w:p>
    <w:p>
      <w:pPr>
        <w:numPr>
          <w:ilvl w:val="0"/>
          <w:numId w:val="1001"/>
        </w:numPr>
        <w:pStyle w:val="Compact"/>
      </w:pPr>
      <w:r>
        <w:t xml:space="preserve">Настройка раскладки клавиатуры</w:t>
      </w:r>
    </w:p>
    <w:p>
      <w:pPr>
        <w:numPr>
          <w:ilvl w:val="0"/>
          <w:numId w:val="1001"/>
        </w:numPr>
        <w:pStyle w:val="Compact"/>
      </w:pPr>
      <w:r>
        <w:t xml:space="preserve">Подключение общей папки</w:t>
      </w:r>
    </w:p>
    <w:p>
      <w:pPr>
        <w:numPr>
          <w:ilvl w:val="0"/>
          <w:numId w:val="1001"/>
        </w:numPr>
        <w:pStyle w:val="Compact"/>
      </w:pPr>
      <w:r>
        <w:t xml:space="preserve">Установка программного обеспечения для создания документации</w:t>
      </w:r>
    </w:p>
    <w:bookmarkEnd w:id="21"/>
    <w:bookmarkStart w:id="1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7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Создаём новую виртуальную машину в графическом интерфейсе, указываем имя виртуальной машины(в моём случае oskalashnikova), тип операционной системы — Linux, Fedora, выбираем скачанный образ операционной системы Fedora (рис. 1).</w:t>
      </w:r>
    </w:p>
    <w:p>
      <w:pPr>
        <w:pStyle w:val="CaptionedFigure"/>
      </w:pPr>
      <w:r>
        <w:drawing>
          <wp:inline>
            <wp:extent cx="3733800" cy="2198405"/>
            <wp:effectExtent b="0" l="0" r="0" t="0"/>
            <wp:docPr descr="Имя и операционная система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8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Имя и операционная система виртуальной машины</w:t>
      </w:r>
    </w:p>
    <w:p>
      <w:pPr>
        <w:pStyle w:val="BodyText"/>
      </w:pPr>
      <w:r>
        <w:t xml:space="preserve">Указываем размер основной памяти виртуальной машины(в моём случае 4096 МБ) и количество ядер (5), а так же на этом этапе включаем поддержку UEFI (рис. 2).</w:t>
      </w:r>
    </w:p>
    <w:p>
      <w:pPr>
        <w:pStyle w:val="CaptionedFigure"/>
      </w:pPr>
      <w:r>
        <w:drawing>
          <wp:inline>
            <wp:extent cx="3733800" cy="2178775"/>
            <wp:effectExtent b="0" l="0" r="0" t="0"/>
            <wp:docPr descr="Оборудование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Оборудование</w:t>
      </w:r>
    </w:p>
    <w:p>
      <w:pPr>
        <w:pStyle w:val="BodyText"/>
      </w:pPr>
      <w:r>
        <w:t xml:space="preserve">Задаём размер диска (В моём случае 135 ГБ) (рис. 3).</w:t>
      </w:r>
    </w:p>
    <w:p>
      <w:pPr>
        <w:pStyle w:val="CaptionedFigure"/>
      </w:pPr>
      <w:r>
        <w:drawing>
          <wp:inline>
            <wp:extent cx="3733800" cy="2189179"/>
            <wp:effectExtent b="0" l="0" r="0" t="0"/>
            <wp:docPr descr="Виртуальный жёсткий диск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9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Виртуальный жёсткий диск</w:t>
      </w:r>
    </w:p>
    <w:p>
      <w:pPr>
        <w:pStyle w:val="BodyText"/>
      </w:pPr>
      <w:r>
        <w:t xml:space="preserve">После создания машины в настройках в качестве графического контроллера ставим VMSVGA и включаем ускорение 3D, так же увеличиваю коэф масштабирования для зрительного удобства (рис. 4).</w:t>
      </w:r>
    </w:p>
    <w:p>
      <w:pPr>
        <w:pStyle w:val="CaptionedFigure"/>
      </w:pPr>
      <w:r>
        <w:drawing>
          <wp:inline>
            <wp:extent cx="3733800" cy="2069509"/>
            <wp:effectExtent b="0" l="0" r="0" t="0"/>
            <wp:docPr descr="Дисплей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9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Дисплей</w:t>
      </w:r>
    </w:p>
    <w:p>
      <w:pPr>
        <w:pStyle w:val="BodyText"/>
      </w:pPr>
      <w:r>
        <w:t xml:space="preserve">Включаем общий буфер обмена и перетаскивание объектов между хостом и гостевой ОС (рис. 5).</w:t>
      </w:r>
    </w:p>
    <w:p>
      <w:pPr>
        <w:pStyle w:val="CaptionedFigure"/>
      </w:pPr>
      <w:r>
        <w:drawing>
          <wp:inline>
            <wp:extent cx="3733800" cy="639006"/>
            <wp:effectExtent b="0" l="0" r="0" t="0"/>
            <wp:docPr descr="Общие настройки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9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Общие настройки</w:t>
      </w:r>
    </w:p>
    <w:bookmarkEnd w:id="37"/>
    <w:bookmarkStart w:id="41" w:name="настройка-хост-клавиши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Настройка хост-клавиши</w:t>
      </w:r>
    </w:p>
    <w:p>
      <w:pPr>
        <w:pStyle w:val="FirstParagraph"/>
      </w:pPr>
      <w:r>
        <w:t xml:space="preserve">В меню выбераем Файл, Настройки -&gt; Ввод, вкладка Виртуальная машина -&gt; Сочетание клавиш в строке Хост-комбинация. Нажимаем новое сочетание клавиш и нажимаем ОК, чтобы сохранить изменения. (рис. 6).</w:t>
      </w:r>
    </w:p>
    <w:p>
      <w:pPr>
        <w:pStyle w:val="CaptionedFigure"/>
      </w:pPr>
      <w:r>
        <w:drawing>
          <wp:inline>
            <wp:extent cx="3733800" cy="2704144"/>
            <wp:effectExtent b="0" l="0" r="0" t="0"/>
            <wp:docPr descr="Смена хост-клавиши на right shift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4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Смена хост-клавиши на right shift</w:t>
      </w:r>
    </w:p>
    <w:bookmarkEnd w:id="41"/>
    <w:bookmarkStart w:id="69" w:name="Xd5fa1c70a63864eaec13a0022fc148de9c108b1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Запуск приложения для установки системы и установка системы на диск</w:t>
      </w:r>
    </w:p>
    <w:p>
      <w:pPr>
        <w:pStyle w:val="FirstParagraph"/>
      </w:pPr>
      <w:r>
        <w:t xml:space="preserve">Запускаем виртуальную машину, после при помощи Win+w запускаем liveinst (рис. 7).</w:t>
      </w:r>
    </w:p>
    <w:p>
      <w:pPr>
        <w:pStyle w:val="CaptionedFigure"/>
      </w:pPr>
      <w:r>
        <w:drawing>
          <wp:inline>
            <wp:extent cx="3733800" cy="1229112"/>
            <wp:effectExtent b="0" l="0" r="0" t="0"/>
            <wp:docPr descr="Запуск liveinst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9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liveinst</w:t>
      </w:r>
    </w:p>
    <w:p>
      <w:pPr>
        <w:pStyle w:val="BodyText"/>
      </w:pPr>
      <w:r>
        <w:t xml:space="preserve">Выбираем язык интерфейса и переходим к настройкам установки операционной системы (рис. 8).</w:t>
      </w:r>
    </w:p>
    <w:p>
      <w:pPr>
        <w:pStyle w:val="CaptionedFigure"/>
      </w:pPr>
      <w:r>
        <w:drawing>
          <wp:inline>
            <wp:extent cx="3733800" cy="1277352"/>
            <wp:effectExtent b="0" l="0" r="0" t="0"/>
            <wp:docPr descr="Выбор языка интерфейса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Выбор языка интерфейса</w:t>
      </w:r>
    </w:p>
    <w:p>
      <w:pPr>
        <w:pStyle w:val="BodyText"/>
      </w:pPr>
      <w:r>
        <w:t xml:space="preserve">Выбираем часовой пояс и раскладку клавиатуры (рис. 9).</w:t>
      </w:r>
    </w:p>
    <w:p>
      <w:pPr>
        <w:pStyle w:val="CaptionedFigure"/>
      </w:pPr>
      <w:r>
        <w:drawing>
          <wp:inline>
            <wp:extent cx="3733800" cy="3308947"/>
            <wp:effectExtent b="0" l="0" r="0" t="0"/>
            <wp:docPr descr="Выбор часового пояса и раскладки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8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Выбор часового пояса и раскладки</w:t>
      </w:r>
    </w:p>
    <w:p>
      <w:pPr>
        <w:pStyle w:val="BodyText"/>
      </w:pPr>
      <w:r>
        <w:t xml:space="preserve">Место установки ОС оставляем без изменения (рис. 10).</w:t>
      </w:r>
    </w:p>
    <w:p>
      <w:pPr>
        <w:pStyle w:val="CaptionedFigure"/>
      </w:pPr>
      <w:r>
        <w:drawing>
          <wp:inline>
            <wp:extent cx="3599848" cy="1742172"/>
            <wp:effectExtent b="0" l="0" r="0" t="0"/>
            <wp:docPr descr="Выбор места установки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1742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Выбор места установки</w:t>
      </w:r>
    </w:p>
    <w:p>
      <w:pPr>
        <w:pStyle w:val="BodyText"/>
      </w:pPr>
      <w:r>
        <w:t xml:space="preserve">Задаём сетевое имя компьютера (рис. 11).</w:t>
      </w:r>
    </w:p>
    <w:p>
      <w:pPr>
        <w:pStyle w:val="CaptionedFigure"/>
      </w:pPr>
      <w:r>
        <w:drawing>
          <wp:inline>
            <wp:extent cx="3733800" cy="883637"/>
            <wp:effectExtent b="0" l="0" r="0" t="0"/>
            <wp:docPr descr="Сетевое имя компьютера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3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Сетевое имя компьютера</w:t>
      </w:r>
    </w:p>
    <w:p>
      <w:pPr>
        <w:pStyle w:val="BodyText"/>
      </w:pPr>
      <w:r>
        <w:t xml:space="preserve">Установливаем имя и пароль для пользователя root (рис. 12).</w:t>
      </w:r>
    </w:p>
    <w:p>
      <w:pPr>
        <w:pStyle w:val="CaptionedFigure"/>
      </w:pPr>
      <w:r>
        <w:drawing>
          <wp:inline>
            <wp:extent cx="3733800" cy="1848616"/>
            <wp:effectExtent b="0" l="0" r="0" t="0"/>
            <wp:docPr descr="root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8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root</w:t>
      </w:r>
    </w:p>
    <w:p>
      <w:pPr>
        <w:pStyle w:val="BodyText"/>
      </w:pPr>
      <w:r>
        <w:t xml:space="preserve">Установливаем имя и пароль для пользователя (рис. 13).</w:t>
      </w:r>
    </w:p>
    <w:p>
      <w:pPr>
        <w:pStyle w:val="CaptionedFigure"/>
      </w:pPr>
      <w:r>
        <w:drawing>
          <wp:inline>
            <wp:extent cx="3733800" cy="1438017"/>
            <wp:effectExtent b="0" l="0" r="0" t="0"/>
            <wp:docPr descr="Пользователь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8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Пользователь</w:t>
      </w:r>
    </w:p>
    <w:p>
      <w:pPr>
        <w:pStyle w:val="BodyText"/>
      </w:pPr>
      <w:r>
        <w:t xml:space="preserve">Все изменённые поля представлены на картинке ниже (рис. 14).</w:t>
      </w:r>
    </w:p>
    <w:p>
      <w:pPr>
        <w:pStyle w:val="CaptionedFigure"/>
      </w:pPr>
      <w:r>
        <w:drawing>
          <wp:inline>
            <wp:extent cx="3733800" cy="964610"/>
            <wp:effectExtent b="0" l="0" r="0" t="0"/>
            <wp:docPr descr="Установка системы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системы</w:t>
      </w:r>
    </w:p>
    <w:p>
      <w:pPr>
        <w:pStyle w:val="BodyText"/>
      </w:pPr>
      <w:r>
        <w:t xml:space="preserve">У меня оптический диск не отключается автоматически, так что отключаем носитель информации с образом (рис. 15).</w:t>
      </w:r>
    </w:p>
    <w:p>
      <w:pPr>
        <w:pStyle w:val="CaptionedFigure"/>
      </w:pPr>
      <w:r>
        <w:drawing>
          <wp:inline>
            <wp:extent cx="3733800" cy="1986063"/>
            <wp:effectExtent b="0" l="0" r="0" t="0"/>
            <wp:docPr descr="Отключенный оптический диск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Отключенный оптический диск</w:t>
      </w:r>
    </w:p>
    <w:bookmarkEnd w:id="69"/>
    <w:bookmarkStart w:id="76" w:name="обновления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Обновления</w:t>
      </w:r>
    </w:p>
    <w:p>
      <w:pPr>
        <w:pStyle w:val="FirstParagraph"/>
      </w:pPr>
      <w:r>
        <w:t xml:space="preserve">Для начала переключимся на роль супер-пользователя при помощи команды sudo -i (рис. 16).</w:t>
      </w:r>
    </w:p>
    <w:p>
      <w:pPr>
        <w:pStyle w:val="CaptionedFigure"/>
      </w:pPr>
      <w:r>
        <w:drawing>
          <wp:inline>
            <wp:extent cx="3733800" cy="709947"/>
            <wp:effectExtent b="0" l="0" r="0" t="0"/>
            <wp:docPr descr="sudo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9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sudo</w:t>
      </w:r>
    </w:p>
    <w:p>
      <w:pPr>
        <w:pStyle w:val="BodyText"/>
      </w:pPr>
      <w:r>
        <w:t xml:space="preserve">Обновляем все пакеты при помощи команды dnf -y update (рис. 17).</w:t>
      </w:r>
    </w:p>
    <w:p>
      <w:pPr>
        <w:pStyle w:val="CaptionedFigure"/>
      </w:pPr>
      <w:r>
        <w:drawing>
          <wp:inline>
            <wp:extent cx="3733800" cy="270626"/>
            <wp:effectExtent b="0" l="0" r="0" t="0"/>
            <wp:docPr descr="Обновление пакетов" title="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Обновление пакетов</w:t>
      </w:r>
    </w:p>
    <w:bookmarkEnd w:id="76"/>
    <w:bookmarkStart w:id="80" w:name="повышение-комфорта-работы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Повышение комфорта работы</w:t>
      </w:r>
    </w:p>
    <w:p>
      <w:pPr>
        <w:pStyle w:val="FirstParagraph"/>
      </w:pPr>
      <w:r>
        <w:t xml:space="preserve">Устанавливаем программы для удобства работы в консоли при помощи dnf -y install tmux mc (рис. 18).</w:t>
      </w:r>
    </w:p>
    <w:p>
      <w:pPr>
        <w:pStyle w:val="CaptionedFigure"/>
      </w:pPr>
      <w:r>
        <w:drawing>
          <wp:inline>
            <wp:extent cx="3733800" cy="729915"/>
            <wp:effectExtent b="0" l="0" r="0" t="0"/>
            <wp:docPr descr="Программы для удобства работы в консоли" title="" id="78" name="Picture"/>
            <a:graphic>
              <a:graphicData uri="http://schemas.openxmlformats.org/drawingml/2006/picture">
                <pic:pic>
                  <pic:nvPicPr>
                    <pic:cNvPr descr="image/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9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Программы для удобства работы в консоли</w:t>
      </w:r>
    </w:p>
    <w:bookmarkEnd w:id="80"/>
    <w:bookmarkStart w:id="87" w:name="автоматическое-обновление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Автоматическое обновление</w:t>
      </w:r>
    </w:p>
    <w:p>
      <w:pPr>
        <w:pStyle w:val="FirstParagraph"/>
      </w:pPr>
      <w:r>
        <w:t xml:space="preserve">Будем использовать автоматическое обновление. Установим программное обеспечение при помощи dnf install dnf-automatic (рис. 19).</w:t>
      </w:r>
    </w:p>
    <w:p>
      <w:pPr>
        <w:pStyle w:val="CaptionedFigure"/>
      </w:pPr>
      <w:r>
        <w:drawing>
          <wp:inline>
            <wp:extent cx="3733800" cy="458902"/>
            <wp:effectExtent b="0" l="0" r="0" t="0"/>
            <wp:docPr descr="Установка программного обеспечения" title="" id="82" name="Picture"/>
            <a:graphic>
              <a:graphicData uri="http://schemas.openxmlformats.org/drawingml/2006/picture">
                <pic:pic>
                  <pic:nvPicPr>
                    <pic:cNvPr descr="image/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8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программного обеспечения</w:t>
      </w:r>
    </w:p>
    <w:p>
      <w:pPr>
        <w:pStyle w:val="BodyText"/>
      </w:pPr>
      <w:r>
        <w:t xml:space="preserve">Теперь запускаем таймер при помощи команды systemctl enable –now dnf-automatic.timer (рис. 20).</w:t>
      </w:r>
    </w:p>
    <w:p>
      <w:pPr>
        <w:pStyle w:val="CaptionedFigure"/>
      </w:pPr>
      <w:r>
        <w:drawing>
          <wp:inline>
            <wp:extent cx="3733800" cy="293524"/>
            <wp:effectExtent b="0" l="0" r="0" t="0"/>
            <wp:docPr descr="Таймер" title="" id="85" name="Picture"/>
            <a:graphic>
              <a:graphicData uri="http://schemas.openxmlformats.org/drawingml/2006/picture">
                <pic:pic>
                  <pic:nvPicPr>
                    <pic:cNvPr descr="image/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Таймер</w:t>
      </w:r>
    </w:p>
    <w:bookmarkEnd w:id="87"/>
    <w:bookmarkStart w:id="97" w:name="отключение-selinux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Отключение SELinux</w:t>
      </w:r>
    </w:p>
    <w:p>
      <w:pPr>
        <w:pStyle w:val="FirstParagraph"/>
      </w:pPr>
      <w:r>
        <w:t xml:space="preserve">Сначала зайдём в mc (рис. 21).</w:t>
      </w:r>
    </w:p>
    <w:p>
      <w:pPr>
        <w:pStyle w:val="CaptionedFigure"/>
      </w:pPr>
      <w:r>
        <w:drawing>
          <wp:inline>
            <wp:extent cx="3733800" cy="1742720"/>
            <wp:effectExtent b="0" l="0" r="0" t="0"/>
            <wp:docPr descr="mc" title="" id="89" name="Picture"/>
            <a:graphic>
              <a:graphicData uri="http://schemas.openxmlformats.org/drawingml/2006/picture">
                <pic:pic>
                  <pic:nvPicPr>
                    <pic:cNvPr descr="image/2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mc</w:t>
      </w:r>
    </w:p>
    <w:p>
      <w:pPr>
        <w:pStyle w:val="BodyText"/>
      </w:pPr>
      <w:r>
        <w:t xml:space="preserve">Затем в файле /etc/selinux/config заменяем значение SELINUX=enforcing на значение SELINUX=permissive (рис. 22).</w:t>
      </w:r>
    </w:p>
    <w:p>
      <w:pPr>
        <w:pStyle w:val="CaptionedFigure"/>
      </w:pPr>
      <w:r>
        <w:drawing>
          <wp:inline>
            <wp:extent cx="3733800" cy="3328678"/>
            <wp:effectExtent b="0" l="0" r="0" t="0"/>
            <wp:docPr descr="Замена значения" title="" id="92" name="Picture"/>
            <a:graphic>
              <a:graphicData uri="http://schemas.openxmlformats.org/drawingml/2006/picture">
                <pic:pic>
                  <pic:nvPicPr>
                    <pic:cNvPr descr="image/22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28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Замена значения</w:t>
      </w:r>
    </w:p>
    <w:p>
      <w:pPr>
        <w:pStyle w:val="BodyText"/>
      </w:pPr>
      <w:r>
        <w:t xml:space="preserve">Теперь перезагружаем виртуальную машину (рис. 23).</w:t>
      </w:r>
    </w:p>
    <w:p>
      <w:pPr>
        <w:pStyle w:val="CaptionedFigure"/>
      </w:pPr>
      <w:r>
        <w:drawing>
          <wp:inline>
            <wp:extent cx="3733800" cy="737693"/>
            <wp:effectExtent b="0" l="0" r="0" t="0"/>
            <wp:docPr descr="reboot" title="" id="95" name="Picture"/>
            <a:graphic>
              <a:graphicData uri="http://schemas.openxmlformats.org/drawingml/2006/picture">
                <pic:pic>
                  <pic:nvPicPr>
                    <pic:cNvPr descr="image/23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7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reboot</w:t>
      </w:r>
    </w:p>
    <w:bookmarkEnd w:id="97"/>
    <w:bookmarkStart w:id="115" w:name="установка-драйверов-для-virtualbox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Установка драйверов для VirtualBox</w:t>
      </w:r>
    </w:p>
    <w:p>
      <w:pPr>
        <w:pStyle w:val="FirstParagraph"/>
      </w:pPr>
      <w:r>
        <w:t xml:space="preserve">Запускаем терминальный мультиплексор tmux,переключаемся на рольсупер-пользователя при помощи sudo -i и устанавливаем средства разработки при помощи dnf -y group install</w:t>
      </w:r>
      <w:r>
        <w:t xml:space="preserve"> </w:t>
      </w:r>
      <w:r>
        <w:t xml:space="preserve">“</w:t>
      </w:r>
      <w:r>
        <w:t xml:space="preserve">Development Tools</w:t>
      </w:r>
      <w:r>
        <w:t xml:space="preserve">”</w:t>
      </w:r>
      <w:r>
        <w:t xml:space="preserve"> </w:t>
      </w:r>
      <w:r>
        <w:t xml:space="preserve">(рис. 24).</w:t>
      </w:r>
    </w:p>
    <w:p>
      <w:pPr>
        <w:pStyle w:val="CaptionedFigure"/>
      </w:pPr>
      <w:r>
        <w:drawing>
          <wp:inline>
            <wp:extent cx="3733800" cy="597973"/>
            <wp:effectExtent b="0" l="0" r="0" t="0"/>
            <wp:docPr descr="Установка средств разработки" title="" id="99" name="Picture"/>
            <a:graphic>
              <a:graphicData uri="http://schemas.openxmlformats.org/drawingml/2006/picture">
                <pic:pic>
                  <pic:nvPicPr>
                    <pic:cNvPr descr="image/24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Установка средств разработки</w:t>
      </w:r>
    </w:p>
    <w:p>
      <w:pPr>
        <w:pStyle w:val="BodyText"/>
      </w:pPr>
      <w:r>
        <w:t xml:space="preserve">Теперь установим пакет DKMS при помощи dnf -y install dkms (рис. 25).</w:t>
      </w:r>
    </w:p>
    <w:p>
      <w:pPr>
        <w:pStyle w:val="CaptionedFigure"/>
      </w:pPr>
      <w:r>
        <w:drawing>
          <wp:inline>
            <wp:extent cx="3733800" cy="729354"/>
            <wp:effectExtent b="0" l="0" r="0" t="0"/>
            <wp:docPr descr="пакет DKMS" title="" id="102" name="Picture"/>
            <a:graphic>
              <a:graphicData uri="http://schemas.openxmlformats.org/drawingml/2006/picture">
                <pic:pic>
                  <pic:nvPicPr>
                    <pic:cNvPr descr="image/25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9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пакет DKMS</w:t>
      </w:r>
    </w:p>
    <w:p>
      <w:pPr>
        <w:pStyle w:val="BodyText"/>
      </w:pPr>
      <w:r>
        <w:t xml:space="preserve">В меню виртуальной машины подключаем образ диска дополнений гостевой ОС (через меню у меня не работает, поэтому подключала вручную) (рис. 26).</w:t>
      </w:r>
    </w:p>
    <w:p>
      <w:pPr>
        <w:pStyle w:val="CaptionedFigure"/>
      </w:pPr>
      <w:r>
        <w:drawing>
          <wp:inline>
            <wp:extent cx="3733800" cy="3103779"/>
            <wp:effectExtent b="0" l="0" r="0" t="0"/>
            <wp:docPr descr="Подключенный образ диска" title="" id="105" name="Picture"/>
            <a:graphic>
              <a:graphicData uri="http://schemas.openxmlformats.org/drawingml/2006/picture">
                <pic:pic>
                  <pic:nvPicPr>
                    <pic:cNvPr descr="image/26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3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Подключенный образ диска</w:t>
      </w:r>
    </w:p>
    <w:p>
      <w:pPr>
        <w:pStyle w:val="BodyText"/>
      </w:pPr>
      <w:r>
        <w:t xml:space="preserve">Подмонтируем диск при помощи mount /dev/sr0 /media (рис. 27).</w:t>
      </w:r>
    </w:p>
    <w:p>
      <w:pPr>
        <w:pStyle w:val="CaptionedFigure"/>
      </w:pPr>
      <w:r>
        <w:drawing>
          <wp:inline>
            <wp:extent cx="3733800" cy="484504"/>
            <wp:effectExtent b="0" l="0" r="0" t="0"/>
            <wp:docPr descr="Подмонтируем диск" title="" id="108" name="Picture"/>
            <a:graphic>
              <a:graphicData uri="http://schemas.openxmlformats.org/drawingml/2006/picture">
                <pic:pic>
                  <pic:nvPicPr>
                    <pic:cNvPr descr="image/27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4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Подмонтируем диск</w:t>
      </w:r>
    </w:p>
    <w:p>
      <w:pPr>
        <w:pStyle w:val="BodyText"/>
      </w:pPr>
      <w:r>
        <w:t xml:space="preserve">Устанавливаем драйвера при помощи /media/VBoxLinuxAdditions.run (рис. 28).</w:t>
      </w:r>
    </w:p>
    <w:p>
      <w:pPr>
        <w:pStyle w:val="CaptionedFigure"/>
      </w:pPr>
      <w:r>
        <w:drawing>
          <wp:inline>
            <wp:extent cx="3733800" cy="350826"/>
            <wp:effectExtent b="0" l="0" r="0" t="0"/>
            <wp:docPr descr="Установка драйверов" title="" id="111" name="Picture"/>
            <a:graphic>
              <a:graphicData uri="http://schemas.openxmlformats.org/drawingml/2006/picture">
                <pic:pic>
                  <pic:nvPicPr>
                    <pic:cNvPr descr="image/28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Установка драйверов</w:t>
      </w:r>
    </w:p>
    <w:p>
      <w:pPr>
        <w:pStyle w:val="BodyText"/>
      </w:pPr>
      <w:r>
        <w:t xml:space="preserve">Перезагружаем виртуальную машину(reboot) (рис. 29).</w:t>
      </w:r>
    </w:p>
    <w:p>
      <w:pPr>
        <w:pStyle w:val="CaptionedFigure"/>
      </w:pPr>
      <w:r>
        <w:drawing>
          <wp:inline>
            <wp:extent cx="3733800" cy="350826"/>
            <wp:effectExtent b="0" l="0" r="0" t="0"/>
            <wp:docPr descr="Драйвера и reboot" title="" id="113" name="Picture"/>
            <a:graphic>
              <a:graphicData uri="http://schemas.openxmlformats.org/drawingml/2006/picture">
                <pic:pic>
                  <pic:nvPicPr>
                    <pic:cNvPr descr="image/28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Драйвера и reboot</w:t>
      </w:r>
    </w:p>
    <w:bookmarkEnd w:id="115"/>
    <w:bookmarkStart w:id="140" w:name="настройка-раскладки-клавиатуры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Запускаем терминальный мультиплексор tmux (рис. 30).</w:t>
      </w:r>
    </w:p>
    <w:p>
      <w:pPr>
        <w:pStyle w:val="CaptionedFigure"/>
      </w:pPr>
      <w:r>
        <w:drawing>
          <wp:inline>
            <wp:extent cx="3733800" cy="359019"/>
            <wp:effectExtent b="0" l="0" r="0" t="0"/>
            <wp:docPr descr="tmux" title="" id="117" name="Picture"/>
            <a:graphic>
              <a:graphicData uri="http://schemas.openxmlformats.org/drawingml/2006/picture">
                <pic:pic>
                  <pic:nvPicPr>
                    <pic:cNvPr descr="image/30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tmux</w:t>
      </w:r>
    </w:p>
    <w:p>
      <w:pPr>
        <w:pStyle w:val="BodyText"/>
      </w:pPr>
      <w:r>
        <w:t xml:space="preserve">Создаём конфигурационный файл ~/.config/sway/config.d/95-system-keyboard-config.conf(для начала все нужные папки) (рис. 31).</w:t>
      </w:r>
    </w:p>
    <w:p>
      <w:pPr>
        <w:pStyle w:val="CaptionedFigure"/>
      </w:pPr>
      <w:r>
        <w:drawing>
          <wp:inline>
            <wp:extent cx="3733800" cy="636252"/>
            <wp:effectExtent b="0" l="0" r="0" t="0"/>
            <wp:docPr descr="Создаём конфигурационный файл" title="" id="120" name="Picture"/>
            <a:graphic>
              <a:graphicData uri="http://schemas.openxmlformats.org/drawingml/2006/picture">
                <pic:pic>
                  <pic:nvPicPr>
                    <pic:cNvPr descr="image/31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6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Создаём конфигурационный файл</w:t>
      </w:r>
    </w:p>
    <w:p>
      <w:pPr>
        <w:pStyle w:val="BodyText"/>
      </w:pPr>
      <w:r>
        <w:t xml:space="preserve">Переходим в папку с конфигурационным файлом ~/.config/sway/config.d/95-system-keyboard-config.conf (рис. 32).</w:t>
      </w:r>
    </w:p>
    <w:p>
      <w:pPr>
        <w:pStyle w:val="CaptionedFigure"/>
      </w:pPr>
      <w:r>
        <w:drawing>
          <wp:inline>
            <wp:extent cx="3733800" cy="1416268"/>
            <wp:effectExtent b="0" l="0" r="0" t="0"/>
            <wp:docPr descr="Перемещение" title="" id="123" name="Picture"/>
            <a:graphic>
              <a:graphicData uri="http://schemas.openxmlformats.org/drawingml/2006/picture">
                <pic:pic>
                  <pic:nvPicPr>
                    <pic:cNvPr descr="image/32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6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Перемещение</w:t>
      </w:r>
    </w:p>
    <w:p>
      <w:pPr>
        <w:pStyle w:val="BodyText"/>
      </w:pPr>
      <w:r>
        <w:t xml:space="preserve">Отредактируем конфигурационный файл ~/.config/sway/config.d/95-system-keyboard-config.conf ( добавим в него exec_always /usr/libexec/sway-systemd/locale1-xkb-config –oneshot) (рис. 33).</w:t>
      </w:r>
    </w:p>
    <w:p>
      <w:pPr>
        <w:pStyle w:val="CaptionedFigure"/>
      </w:pPr>
      <w:r>
        <w:drawing>
          <wp:inline>
            <wp:extent cx="3733800" cy="664850"/>
            <wp:effectExtent b="0" l="0" r="0" t="0"/>
            <wp:docPr descr="Редактура" title="" id="126" name="Picture"/>
            <a:graphic>
              <a:graphicData uri="http://schemas.openxmlformats.org/drawingml/2006/picture">
                <pic:pic>
                  <pic:nvPicPr>
                    <pic:cNvPr descr="image/33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4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Редактура</w:t>
      </w:r>
    </w:p>
    <w:p>
      <w:pPr>
        <w:pStyle w:val="BodyText"/>
      </w:pPr>
      <w:r>
        <w:t xml:space="preserve">Переключимся на роль супер-пользователя при помощи sudo -i (рис. 34).</w:t>
      </w:r>
    </w:p>
    <w:p>
      <w:pPr>
        <w:pStyle w:val="CaptionedFigure"/>
      </w:pPr>
      <w:r>
        <w:drawing>
          <wp:inline>
            <wp:extent cx="3733800" cy="515006"/>
            <wp:effectExtent b="0" l="0" r="0" t="0"/>
            <wp:docPr descr="sudo -i" title="" id="129" name="Picture"/>
            <a:graphic>
              <a:graphicData uri="http://schemas.openxmlformats.org/drawingml/2006/picture">
                <pic:pic>
                  <pic:nvPicPr>
                    <pic:cNvPr descr="image/34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5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sudo -i</w:t>
      </w:r>
    </w:p>
    <w:p>
      <w:pPr>
        <w:pStyle w:val="BodyText"/>
      </w:pPr>
      <w:r>
        <w:t xml:space="preserve">Преходим в папку с конфигурационным файлом /etc/X11/xorg.conf.d/00-keyboard.conf (рис. 35).</w:t>
      </w:r>
    </w:p>
    <w:p>
      <w:pPr>
        <w:pStyle w:val="CaptionedFigure"/>
      </w:pPr>
      <w:r>
        <w:drawing>
          <wp:inline>
            <wp:extent cx="3733800" cy="1468348"/>
            <wp:effectExtent b="0" l="0" r="0" t="0"/>
            <wp:docPr descr="Перемещение 2" title="" id="132" name="Picture"/>
            <a:graphic>
              <a:graphicData uri="http://schemas.openxmlformats.org/drawingml/2006/picture">
                <pic:pic>
                  <pic:nvPicPr>
                    <pic:cNvPr descr="image/35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8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Перемещение 2</w:t>
      </w:r>
    </w:p>
    <w:p>
      <w:pPr>
        <w:pStyle w:val="BodyText"/>
      </w:pPr>
      <w:r>
        <w:t xml:space="preserve">Отредактируем конфигурационный файл /etc/X11/xorg.conf.d/00-keyboard.conf (рис. 36).</w:t>
      </w:r>
    </w:p>
    <w:p>
      <w:pPr>
        <w:pStyle w:val="CaptionedFigure"/>
      </w:pPr>
      <w:r>
        <w:drawing>
          <wp:inline>
            <wp:extent cx="3733800" cy="1564441"/>
            <wp:effectExtent b="0" l="0" r="0" t="0"/>
            <wp:docPr descr="Редактура 2" title="" id="135" name="Picture"/>
            <a:graphic>
              <a:graphicData uri="http://schemas.openxmlformats.org/drawingml/2006/picture">
                <pic:pic>
                  <pic:nvPicPr>
                    <pic:cNvPr descr="image/36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4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Редактура 2</w:t>
      </w:r>
    </w:p>
    <w:p>
      <w:pPr>
        <w:pStyle w:val="BodyText"/>
      </w:pPr>
      <w:r>
        <w:t xml:space="preserve">Перегружаем виртуальную машину при помощи reboot и проверяем смену языка (рис. 37).</w:t>
      </w:r>
    </w:p>
    <w:p>
      <w:pPr>
        <w:pStyle w:val="CaptionedFigure"/>
      </w:pPr>
      <w:r>
        <w:drawing>
          <wp:inline>
            <wp:extent cx="3733800" cy="467374"/>
            <wp:effectExtent b="0" l="0" r="0" t="0"/>
            <wp:docPr descr="Проверка" title="" id="138" name="Picture"/>
            <a:graphic>
              <a:graphicData uri="http://schemas.openxmlformats.org/drawingml/2006/picture">
                <pic:pic>
                  <pic:nvPicPr>
                    <pic:cNvPr descr="image/37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Проверка</w:t>
      </w:r>
    </w:p>
    <w:bookmarkEnd w:id="140"/>
    <w:bookmarkStart w:id="150" w:name="подключение-общей-папки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Подключение общей папки</w:t>
      </w:r>
    </w:p>
    <w:p>
      <w:pPr>
        <w:pStyle w:val="FirstParagraph"/>
      </w:pPr>
      <w:r>
        <w:t xml:space="preserve">Внутри виртуальной машины добавляем своего пользователя в группу vboxsf при помощи gpasswd -a oskalashnikova vboxsf (рис. 38).</w:t>
      </w:r>
    </w:p>
    <w:p>
      <w:pPr>
        <w:pStyle w:val="CaptionedFigure"/>
      </w:pPr>
      <w:r>
        <w:drawing>
          <wp:inline>
            <wp:extent cx="3733800" cy="1181149"/>
            <wp:effectExtent b="0" l="0" r="0" t="0"/>
            <wp:docPr descr="Добавление пользователя в группу" title="" id="142" name="Picture"/>
            <a:graphic>
              <a:graphicData uri="http://schemas.openxmlformats.org/drawingml/2006/picture">
                <pic:pic>
                  <pic:nvPicPr>
                    <pic:cNvPr descr="image/38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Добавление пользователя в группу</w:t>
      </w:r>
    </w:p>
    <w:p>
      <w:pPr>
        <w:pStyle w:val="BodyText"/>
      </w:pPr>
      <w:r>
        <w:t xml:space="preserve">В хостовой системе подключаем разделяемую папку (у меня это windows и команда строится как на фото) (рис. 39).</w:t>
      </w:r>
    </w:p>
    <w:p>
      <w:pPr>
        <w:pStyle w:val="CaptionedFigure"/>
      </w:pPr>
      <w:r>
        <w:drawing>
          <wp:inline>
            <wp:extent cx="3733800" cy="302784"/>
            <wp:effectExtent b="0" l="0" r="0" t="0"/>
            <wp:docPr descr="Подключение разделяемой папки" title="" id="145" name="Picture"/>
            <a:graphic>
              <a:graphicData uri="http://schemas.openxmlformats.org/drawingml/2006/picture">
                <pic:pic>
                  <pic:nvPicPr>
                    <pic:cNvPr descr="image/3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2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Подключение разделяемой папки</w:t>
      </w:r>
    </w:p>
    <w:p>
      <w:pPr>
        <w:pStyle w:val="BodyText"/>
      </w:pPr>
      <w:r>
        <w:t xml:space="preserve">Проверяем подключилась ли папка (рис. 40).</w:t>
      </w:r>
    </w:p>
    <w:p>
      <w:pPr>
        <w:pStyle w:val="CaptionedFigure"/>
      </w:pPr>
      <w:r>
        <w:drawing>
          <wp:inline>
            <wp:extent cx="3733800" cy="1940611"/>
            <wp:effectExtent b="0" l="0" r="0" t="0"/>
            <wp:docPr descr="Проверка" title="" id="148" name="Picture"/>
            <a:graphic>
              <a:graphicData uri="http://schemas.openxmlformats.org/drawingml/2006/picture">
                <pic:pic>
                  <pic:nvPicPr>
                    <pic:cNvPr descr="image/40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Проверка</w:t>
      </w:r>
    </w:p>
    <w:bookmarkEnd w:id="150"/>
    <w:bookmarkStart w:id="163" w:name="X9e1dcf95cfcc578e31cfcc835240d4351b2d7db"/>
    <w:p>
      <w:pPr>
        <w:pStyle w:val="Heading2"/>
      </w:pPr>
      <w:r>
        <w:rPr>
          <w:rStyle w:val="SectionNumber"/>
        </w:rPr>
        <w:t xml:space="preserve">3.11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Установливаем pandoc и pandoc-crossref вручную при помощи сайта(проверяем версии) (рис. 41).</w:t>
      </w:r>
    </w:p>
    <w:p>
      <w:pPr>
        <w:pStyle w:val="CaptionedFigure"/>
      </w:pPr>
      <w:r>
        <w:drawing>
          <wp:inline>
            <wp:extent cx="3733800" cy="1575732"/>
            <wp:effectExtent b="0" l="0" r="0" t="0"/>
            <wp:docPr descr="Архивы" title="" id="152" name="Picture"/>
            <a:graphic>
              <a:graphicData uri="http://schemas.openxmlformats.org/drawingml/2006/picture">
                <pic:pic>
                  <pic:nvPicPr>
                    <pic:cNvPr descr="image/41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Архивы</w:t>
      </w:r>
    </w:p>
    <w:p>
      <w:pPr>
        <w:pStyle w:val="BodyText"/>
      </w:pPr>
      <w:r>
        <w:t xml:space="preserve">Распаковываем архивы (рис. 42).</w:t>
      </w:r>
    </w:p>
    <w:p>
      <w:pPr>
        <w:pStyle w:val="CaptionedFigure"/>
      </w:pPr>
      <w:r>
        <w:drawing>
          <wp:inline>
            <wp:extent cx="2839452" cy="2666197"/>
            <wp:effectExtent b="0" l="0" r="0" t="0"/>
            <wp:docPr descr="Распаковываем архивы" title="" id="155" name="Picture"/>
            <a:graphic>
              <a:graphicData uri="http://schemas.openxmlformats.org/drawingml/2006/picture">
                <pic:pic>
                  <pic:nvPicPr>
                    <pic:cNvPr descr="image/42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452" cy="266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Распаковываем архивы</w:t>
      </w:r>
    </w:p>
    <w:p>
      <w:pPr>
        <w:pStyle w:val="BodyText"/>
      </w:pPr>
      <w:r>
        <w:t xml:space="preserve">Помещаем файлы в каталог /usr/local/bin (рис. 43).</w:t>
      </w:r>
    </w:p>
    <w:p>
      <w:pPr>
        <w:pStyle w:val="CaptionedFigure"/>
      </w:pPr>
      <w:r>
        <w:drawing>
          <wp:inline>
            <wp:extent cx="3733800" cy="1841442"/>
            <wp:effectExtent b="0" l="0" r="0" t="0"/>
            <wp:docPr descr="Перемещаем" title="" id="158" name="Picture"/>
            <a:graphic>
              <a:graphicData uri="http://schemas.openxmlformats.org/drawingml/2006/picture">
                <pic:pic>
                  <pic:nvPicPr>
                    <pic:cNvPr descr="image/43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1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Перемещаем</w:t>
      </w:r>
    </w:p>
    <w:p>
      <w:pPr>
        <w:pStyle w:val="BodyText"/>
      </w:pPr>
      <w:r>
        <w:t xml:space="preserve">Установим дистрибутив TeXlive при помощи команды dnf -y install texlive-scheme-full (рис. 44).</w:t>
      </w:r>
    </w:p>
    <w:p>
      <w:pPr>
        <w:pStyle w:val="CaptionedFigure"/>
      </w:pPr>
      <w:r>
        <w:drawing>
          <wp:inline>
            <wp:extent cx="3733800" cy="517887"/>
            <wp:effectExtent b="0" l="0" r="0" t="0"/>
            <wp:docPr descr="Установка TeXlive" title="" id="161" name="Picture"/>
            <a:graphic>
              <a:graphicData uri="http://schemas.openxmlformats.org/drawingml/2006/picture">
                <pic:pic>
                  <pic:nvPicPr>
                    <pic:cNvPr descr="image/44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7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Установка TeXlive</w:t>
      </w:r>
    </w:p>
    <w:bookmarkEnd w:id="163"/>
    <w:bookmarkEnd w:id="164"/>
    <w:bookmarkStart w:id="198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Дождёмся загрузки графического окружения и откроем терминал. В окне терминала проанализируем последовательность загрузки системы, выполнив команду dmesg (рис. 45),(рис. 46).</w:t>
      </w:r>
    </w:p>
    <w:p>
      <w:pPr>
        <w:pStyle w:val="CaptionedFigure"/>
      </w:pPr>
      <w:r>
        <w:drawing>
          <wp:inline>
            <wp:extent cx="3733800" cy="743952"/>
            <wp:effectExtent b="0" l="0" r="0" t="0"/>
            <wp:docPr descr="Работа dmesg" title="" id="166" name="Picture"/>
            <a:graphic>
              <a:graphicData uri="http://schemas.openxmlformats.org/drawingml/2006/picture">
                <pic:pic>
                  <pic:nvPicPr>
                    <pic:cNvPr descr="image/45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3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Работа dmesg</w:t>
      </w:r>
    </w:p>
    <w:p>
      <w:pPr>
        <w:pStyle w:val="CaptionedFigure"/>
      </w:pPr>
      <w:r>
        <w:drawing>
          <wp:inline>
            <wp:extent cx="3733800" cy="2576776"/>
            <wp:effectExtent b="0" l="0" r="0" t="0"/>
            <wp:docPr descr="Результат" title="" id="169" name="Picture"/>
            <a:graphic>
              <a:graphicData uri="http://schemas.openxmlformats.org/drawingml/2006/picture">
                <pic:pic>
                  <pic:nvPicPr>
                    <pic:cNvPr descr="image/46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Результат</w:t>
      </w:r>
    </w:p>
    <w:p>
      <w:pPr>
        <w:pStyle w:val="BodyText"/>
      </w:pPr>
      <w:r>
        <w:t xml:space="preserve">Можнем просто просмотреть вывод этой команды при помощи dmesg | less (рис. 47),(рис. 48).</w:t>
      </w:r>
    </w:p>
    <w:p>
      <w:pPr>
        <w:pStyle w:val="CaptionedFigure"/>
      </w:pPr>
      <w:r>
        <w:drawing>
          <wp:inline>
            <wp:extent cx="3733800" cy="492760"/>
            <wp:effectExtent b="0" l="0" r="0" t="0"/>
            <wp:docPr descr="Работа dmesg | les" title="" id="172" name="Picture"/>
            <a:graphic>
              <a:graphicData uri="http://schemas.openxmlformats.org/drawingml/2006/picture">
                <pic:pic>
                  <pic:nvPicPr>
                    <pic:cNvPr descr="image/47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Работа dmesg | les</w:t>
      </w:r>
    </w:p>
    <w:p>
      <w:pPr>
        <w:pStyle w:val="CaptionedFigure"/>
      </w:pPr>
      <w:r>
        <w:drawing>
          <wp:inline>
            <wp:extent cx="3733800" cy="3769457"/>
            <wp:effectExtent b="0" l="0" r="0" t="0"/>
            <wp:docPr descr="Результат" title="" id="175" name="Picture"/>
            <a:graphic>
              <a:graphicData uri="http://schemas.openxmlformats.org/drawingml/2006/picture">
                <pic:pic>
                  <pic:nvPicPr>
                    <pic:cNvPr descr="image/48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9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Результат</w:t>
      </w:r>
    </w:p>
    <w:p>
      <w:pPr>
        <w:pStyle w:val="BodyText"/>
      </w:pPr>
      <w:r>
        <w:t xml:space="preserve">Используя поиск с помощью grep (dmesg | grep -i</w:t>
      </w:r>
      <w:r>
        <w:t xml:space="preserve"> </w:t>
      </w:r>
      <w:r>
        <w:t xml:space="preserve">“</w:t>
      </w:r>
      <w:r>
        <w:t xml:space="preserve">то, что ищем</w:t>
      </w:r>
      <w:r>
        <w:t xml:space="preserve">”</w:t>
      </w:r>
      <w:r>
        <w:t xml:space="preserve">) получите следующую информацию:</w:t>
      </w:r>
    </w:p>
    <w:p>
      <w:pPr>
        <w:numPr>
          <w:ilvl w:val="0"/>
          <w:numId w:val="1002"/>
        </w:numPr>
        <w:pStyle w:val="Compact"/>
      </w:pPr>
      <w:r>
        <w:t xml:space="preserve">Версия ядра Linux (Linux version) (рис. 49).</w:t>
      </w:r>
    </w:p>
    <w:p>
      <w:pPr>
        <w:pStyle w:val="CaptionedFigure"/>
      </w:pPr>
      <w:r>
        <w:drawing>
          <wp:inline>
            <wp:extent cx="3733800" cy="872890"/>
            <wp:effectExtent b="0" l="0" r="0" t="0"/>
            <wp:docPr descr="Версия ядра Linux" title="" id="178" name="Picture"/>
            <a:graphic>
              <a:graphicData uri="http://schemas.openxmlformats.org/drawingml/2006/picture">
                <pic:pic>
                  <pic:nvPicPr>
                    <pic:cNvPr descr="image/49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2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Версия ядра Linux</w:t>
      </w:r>
    </w:p>
    <w:p>
      <w:pPr>
        <w:numPr>
          <w:ilvl w:val="0"/>
          <w:numId w:val="1003"/>
        </w:numPr>
        <w:pStyle w:val="Compact"/>
      </w:pPr>
      <w:r>
        <w:t xml:space="preserve">Частота процессора (Detected Mhz processor) (рис. 50).</w:t>
      </w:r>
    </w:p>
    <w:p>
      <w:pPr>
        <w:pStyle w:val="CaptionedFigure"/>
      </w:pPr>
      <w:r>
        <w:drawing>
          <wp:inline>
            <wp:extent cx="3733800" cy="613261"/>
            <wp:effectExtent b="0" l="0" r="0" t="0"/>
            <wp:docPr descr="Частота процессора" title="" id="181" name="Picture"/>
            <a:graphic>
              <a:graphicData uri="http://schemas.openxmlformats.org/drawingml/2006/picture">
                <pic:pic>
                  <pic:nvPicPr>
                    <pic:cNvPr descr="image/50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3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Частота процессора</w:t>
      </w:r>
    </w:p>
    <w:p>
      <w:pPr>
        <w:numPr>
          <w:ilvl w:val="0"/>
          <w:numId w:val="1004"/>
        </w:numPr>
        <w:pStyle w:val="Compact"/>
      </w:pPr>
      <w:r>
        <w:t xml:space="preserve">Модель процессора (CPU0) (рис. 51).</w:t>
      </w:r>
    </w:p>
    <w:p>
      <w:pPr>
        <w:pStyle w:val="CaptionedFigure"/>
      </w:pPr>
      <w:r>
        <w:drawing>
          <wp:inline>
            <wp:extent cx="3733800" cy="633412"/>
            <wp:effectExtent b="0" l="0" r="0" t="0"/>
            <wp:docPr descr="Модель процессора" title="" id="184" name="Picture"/>
            <a:graphic>
              <a:graphicData uri="http://schemas.openxmlformats.org/drawingml/2006/picture">
                <pic:pic>
                  <pic:nvPicPr>
                    <pic:cNvPr descr="image/5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3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Модель процессора</w:t>
      </w:r>
    </w:p>
    <w:p>
      <w:pPr>
        <w:numPr>
          <w:ilvl w:val="0"/>
          <w:numId w:val="1005"/>
        </w:numPr>
        <w:pStyle w:val="Compact"/>
      </w:pPr>
      <w:r>
        <w:t xml:space="preserve">Объём доступной оперативной памяти (Memory available) (рис. 52).</w:t>
      </w:r>
    </w:p>
    <w:p>
      <w:pPr>
        <w:pStyle w:val="CaptionedFigure"/>
      </w:pPr>
      <w:r>
        <w:drawing>
          <wp:inline>
            <wp:extent cx="3733800" cy="1639229"/>
            <wp:effectExtent b="0" l="0" r="0" t="0"/>
            <wp:docPr descr="Объём доступной оперативной памяти" title="" id="187" name="Picture"/>
            <a:graphic>
              <a:graphicData uri="http://schemas.openxmlformats.org/drawingml/2006/picture">
                <pic:pic>
                  <pic:nvPicPr>
                    <pic:cNvPr descr="image/5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9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Объём доступной оперативной памяти</w:t>
      </w:r>
    </w:p>
    <w:p>
      <w:pPr>
        <w:numPr>
          <w:ilvl w:val="0"/>
          <w:numId w:val="1006"/>
        </w:numPr>
        <w:pStyle w:val="Compact"/>
      </w:pPr>
      <w:r>
        <w:t xml:space="preserve">Тип обнаруженного гипервизора (Hypervisor detected) (рис. 53).</w:t>
      </w:r>
    </w:p>
    <w:p>
      <w:pPr>
        <w:pStyle w:val="CaptionedFigure"/>
      </w:pPr>
      <w:r>
        <w:drawing>
          <wp:inline>
            <wp:extent cx="3733800" cy="501742"/>
            <wp:effectExtent b="0" l="0" r="0" t="0"/>
            <wp:docPr descr="Тип обнаруженного гипервизора" title="" id="190" name="Picture"/>
            <a:graphic>
              <a:graphicData uri="http://schemas.openxmlformats.org/drawingml/2006/picture">
                <pic:pic>
                  <pic:nvPicPr>
                    <pic:cNvPr descr="image/53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1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Тип обнаруженного гипервизора</w:t>
      </w:r>
    </w:p>
    <w:p>
      <w:pPr>
        <w:numPr>
          <w:ilvl w:val="0"/>
          <w:numId w:val="1007"/>
        </w:numPr>
        <w:pStyle w:val="Compact"/>
      </w:pPr>
      <w:r>
        <w:t xml:space="preserve">Тип файловой системы корневого раздела (рис. 54).</w:t>
      </w:r>
    </w:p>
    <w:p>
      <w:pPr>
        <w:pStyle w:val="CaptionedFigure"/>
      </w:pPr>
      <w:r>
        <w:drawing>
          <wp:inline>
            <wp:extent cx="3733800" cy="834368"/>
            <wp:effectExtent b="0" l="0" r="0" t="0"/>
            <wp:docPr descr="Тип файловой системы корневого раздел" title="" id="193" name="Picture"/>
            <a:graphic>
              <a:graphicData uri="http://schemas.openxmlformats.org/drawingml/2006/picture">
                <pic:pic>
                  <pic:nvPicPr>
                    <pic:cNvPr descr="image/54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4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Тип файловой системы корневого раздел</w:t>
      </w:r>
    </w:p>
    <w:p>
      <w:pPr>
        <w:pStyle w:val="BodyText"/>
      </w:pPr>
      <w:r>
        <w:t xml:space="preserve">7.Последовательность монтирования файловых систем (рис. 55).</w:t>
      </w:r>
    </w:p>
    <w:p>
      <w:pPr>
        <w:pStyle w:val="CaptionedFigure"/>
      </w:pPr>
      <w:r>
        <w:drawing>
          <wp:inline>
            <wp:extent cx="3733800" cy="4103031"/>
            <wp:effectExtent b="0" l="0" r="0" t="0"/>
            <wp:docPr descr="Тип файловой системы корневого раздел" title="" id="196" name="Picture"/>
            <a:graphic>
              <a:graphicData uri="http://schemas.openxmlformats.org/drawingml/2006/picture">
                <pic:pic>
                  <pic:nvPicPr>
                    <pic:cNvPr descr="image/55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3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Тип файловой системы корневого раздел</w:t>
      </w:r>
    </w:p>
    <w:p>
      <w:pPr>
        <w:pStyle w:val="BodyText"/>
      </w:pPr>
      <w:r>
        <w:t xml:space="preserve">#Контрольные вопросы</w:t>
      </w:r>
    </w:p>
    <w:p>
      <w:pPr>
        <w:numPr>
          <w:ilvl w:val="0"/>
          <w:numId w:val="1008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Учетная запись пользователя – это необходимая для системы информация о пользователе, хранящаяся в специальных файлах. Информация используется Linux для аутентификации пользователя и назначения ему прав доступа.</w:t>
      </w:r>
      <w:r>
        <w:t xml:space="preserve"> </w:t>
      </w:r>
      <w:r>
        <w:t xml:space="preserve">Учетная запись пользователя обычно содержит информацию о самом пользователе, такую как имя, пароль, разрешения доступа, домашний каталог, идентификатор пользователя (UID) и группы (GID) и т.д.</w:t>
      </w:r>
    </w:p>
    <w:p>
      <w:pPr>
        <w:numPr>
          <w:ilvl w:val="0"/>
          <w:numId w:val="1009"/>
        </w:numPr>
        <w:pStyle w:val="Compact"/>
      </w:pPr>
      <w:r>
        <w:t xml:space="preserve">Укажите команды терминала и приведите примеры</w:t>
      </w:r>
    </w:p>
    <w:p>
      <w:pPr>
        <w:numPr>
          <w:ilvl w:val="0"/>
          <w:numId w:val="1010"/>
        </w:numPr>
        <w:pStyle w:val="Compact"/>
      </w:pPr>
      <w:r>
        <w:t xml:space="preserve">для получения справки по команде</w:t>
      </w:r>
    </w:p>
    <w:p>
      <w:pPr>
        <w:pStyle w:val="FirstParagraph"/>
      </w:pPr>
      <w:r>
        <w:t xml:space="preserve">help (например help ls)</w:t>
      </w:r>
    </w:p>
    <w:p>
      <w:pPr>
        <w:numPr>
          <w:ilvl w:val="0"/>
          <w:numId w:val="1011"/>
        </w:numPr>
        <w:pStyle w:val="Compact"/>
      </w:pPr>
      <w:r>
        <w:t xml:space="preserve">для перемещения по файловой системе</w:t>
      </w:r>
    </w:p>
    <w:p>
      <w:pPr>
        <w:pStyle w:val="FirstParagraph"/>
      </w:pPr>
      <w:r>
        <w:t xml:space="preserve">cd (cd ~)</w:t>
      </w:r>
    </w:p>
    <w:p>
      <w:pPr>
        <w:numPr>
          <w:ilvl w:val="0"/>
          <w:numId w:val="1012"/>
        </w:numPr>
        <w:pStyle w:val="Compact"/>
      </w:pPr>
      <w:r>
        <w:t xml:space="preserve">для просмотра содержимого каталога</w:t>
      </w:r>
    </w:p>
    <w:p>
      <w:pPr>
        <w:pStyle w:val="FirstParagraph"/>
      </w:pPr>
      <w:r>
        <w:t xml:space="preserve">ls (ls -a)</w:t>
      </w:r>
    </w:p>
    <w:p>
      <w:pPr>
        <w:numPr>
          <w:ilvl w:val="0"/>
          <w:numId w:val="1013"/>
        </w:numPr>
        <w:pStyle w:val="Compact"/>
      </w:pPr>
      <w:r>
        <w:t xml:space="preserve">для определения объёма каталога</w:t>
      </w:r>
    </w:p>
    <w:p>
      <w:pPr>
        <w:pStyle w:val="FirstParagraph"/>
      </w:pPr>
      <w:r>
        <w:t xml:space="preserve">du (du -h/var)</w:t>
      </w:r>
    </w:p>
    <w:p>
      <w:pPr>
        <w:numPr>
          <w:ilvl w:val="0"/>
          <w:numId w:val="1014"/>
        </w:numPr>
        <w:pStyle w:val="Compact"/>
      </w:pPr>
      <w:r>
        <w:t xml:space="preserve">для создания / удаления каталогов / файлов</w:t>
      </w:r>
    </w:p>
    <w:p>
      <w:pPr>
        <w:pStyle w:val="FirstParagraph"/>
      </w:pPr>
      <w:r>
        <w:t xml:space="preserve">mkdir/-rmdir (mkdir ~/Doc)</w:t>
      </w:r>
    </w:p>
    <w:p>
      <w:pPr>
        <w:pStyle w:val="BodyText"/>
      </w:pPr>
      <w:r>
        <w:t xml:space="preserve">touch/-rm (rm dinosavr.png)</w:t>
      </w:r>
    </w:p>
    <w:p>
      <w:pPr>
        <w:numPr>
          <w:ilvl w:val="0"/>
          <w:numId w:val="1015"/>
        </w:numPr>
        <w:pStyle w:val="Compact"/>
      </w:pPr>
      <w:r>
        <w:t xml:space="preserve">для задания определённых прав на файл / каталог</w:t>
      </w:r>
    </w:p>
    <w:p>
      <w:pPr>
        <w:pStyle w:val="FirstParagraph"/>
      </w:pPr>
      <w:r>
        <w:t xml:space="preserve">chmod (chmod 766 file)</w:t>
      </w:r>
    </w:p>
    <w:p>
      <w:pPr>
        <w:numPr>
          <w:ilvl w:val="0"/>
          <w:numId w:val="1016"/>
        </w:numPr>
        <w:pStyle w:val="Compact"/>
      </w:pPr>
      <w:r>
        <w:t xml:space="preserve">для просмотра истории команд</w:t>
      </w:r>
    </w:p>
    <w:p>
      <w:pPr>
        <w:pStyle w:val="FirstParagraph"/>
      </w:pPr>
      <w:r>
        <w:t xml:space="preserve">history (history -c)</w:t>
      </w:r>
    </w:p>
    <w:p>
      <w:pPr>
        <w:numPr>
          <w:ilvl w:val="0"/>
          <w:numId w:val="1017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Linux поддерживает деление жесткого диска на разделы. Для подсчета и определения физических границ используется специальная таблица разделов — GPT или MBR. Она содержит метку и номер раздела, а также адреса физического расположения точек начала и конца раздела.Файловая система (ФС) — архитектура хранения данных, которые могут находиться в разделах жесткого диска и ОП. Выдает пользователю доступ к конфигурации ядра. Определяет, какую структуру принимают файлы в каждом из разделов, создает правила для их генерации, а также управляет файлами в соответствии с особенностями каждой конкретной ФС.FAT – одна из старых файловых систем, представленных Microsoft, не поддерживала шифрование, права пользователей к файлам и не имела возможности журналирования</w:t>
      </w:r>
      <w:r>
        <w:t xml:space="preserve"> </w:t>
      </w:r>
      <w:r>
        <w:t xml:space="preserve">EXT4 – Более современная файловая система, которая активно используется в linux, поддерживает журналирование, шифрование и права пользователей к файлам</w:t>
      </w:r>
    </w:p>
    <w:p>
      <w:pPr>
        <w:numPr>
          <w:ilvl w:val="0"/>
          <w:numId w:val="1018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df</w:t>
      </w:r>
    </w:p>
    <w:p>
      <w:pPr>
        <w:numPr>
          <w:ilvl w:val="0"/>
          <w:numId w:val="1019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kill</w:t>
      </w:r>
    </w:p>
    <w:bookmarkEnd w:id="198"/>
    <w:bookmarkStart w:id="19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99"/>
    <w:bookmarkStart w:id="201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https://selectel.ru/blog/directory-structure-linux/</w:t>
      </w:r>
    </w:p>
    <w:p>
      <w:pPr>
        <w:pStyle w:val="BodyText"/>
      </w:pPr>
      <w:r>
        <w:t xml:space="preserve">https://intuit.ru/studies/courses/23/23/lecture/27143</w:t>
      </w:r>
    </w:p>
    <w:p>
      <w:pPr>
        <w:pStyle w:val="BodyText"/>
      </w:pPr>
      <w:r>
        <w:t xml:space="preserve">туис</w:t>
      </w:r>
    </w:p>
    <w:bookmarkStart w:id="200" w:name="refs"/>
    <w:bookmarkEnd w:id="200"/>
    <w:bookmarkEnd w:id="2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28" Target="media/rId28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31" Target="media/rId31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34" Target="media/rId34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Калашникова Ольга Сергеевна</dc:creator>
  <dc:language>ru-RU</dc:language>
  <cp:keywords/>
  <dcterms:created xsi:type="dcterms:W3CDTF">2024-03-02T03:00:57Z</dcterms:created>
  <dcterms:modified xsi:type="dcterms:W3CDTF">2024-03-02T03:00:57Z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